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5F487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.aprīlī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0F3E6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159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5F487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96E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Nr.9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0F3E6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A51E4" w:rsidRDefault="000A51E4" w:rsidP="001850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3E66" w:rsidRPr="000F3E66" w:rsidRDefault="000F3E66" w:rsidP="002E42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F3E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nekustamā īpašuma lietošanas mērķa noteikšanu nekustamajā īpašumā “Autoceļš P30”, Aronas pagasts, Madonas novads</w:t>
      </w:r>
    </w:p>
    <w:p w:rsidR="000F3E66" w:rsidRPr="000F3E66" w:rsidRDefault="000F3E66" w:rsidP="000F3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F3E66" w:rsidRPr="000F3E66" w:rsidRDefault="000F3E66" w:rsidP="002E42E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3E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2020. gada </w:t>
      </w:r>
      <w:proofErr w:type="gramStart"/>
      <w:r w:rsidRPr="000F3E66">
        <w:rPr>
          <w:rFonts w:ascii="Times New Roman" w:eastAsia="Times New Roman" w:hAnsi="Times New Roman" w:cs="Times New Roman"/>
          <w:sz w:val="24"/>
          <w:szCs w:val="24"/>
          <w:lang w:eastAsia="lv-LV"/>
        </w:rPr>
        <w:t>25.martā</w:t>
      </w:r>
      <w:proofErr w:type="gramEnd"/>
      <w:r w:rsidRPr="000F3E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saņemts VAS “Latvijas valsts ceļi” iesniegums (reģistrēts Madonas novada pašvaldībā 25.03.2020. ar Nr. MNP/2.1.3.1/20/1016), ar lūgumu noteikt nekustamā īpašuma lietošanas mērķi nekustamā īpašuma “Autoceļš P30” Aronas pagasts, Madonas novads zemes vienībām </w:t>
      </w:r>
    </w:p>
    <w:p w:rsidR="000F3E66" w:rsidRPr="000F3E66" w:rsidRDefault="000F3E66" w:rsidP="002E42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3E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kadastra apzīmējumu 70420020172, 70420050226, 70420060470, 70420100382. </w:t>
      </w:r>
    </w:p>
    <w:p w:rsidR="000F3E66" w:rsidRPr="000F3E66" w:rsidRDefault="000F3E66" w:rsidP="00012C7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0F3E66">
        <w:rPr>
          <w:rFonts w:ascii="Times New Roman" w:eastAsia="Times New Roman" w:hAnsi="Times New Roman" w:cs="Times New Roman"/>
          <w:sz w:val="24"/>
          <w:szCs w:val="24"/>
          <w:lang w:eastAsia="lv-LV"/>
        </w:rPr>
        <w:t>Uz zemes vienībā ir izbūvēts valsts reģionālā autoceļa P30 ‘’Cēsis-Vecpiebalga-Madona’’ posms.</w:t>
      </w:r>
    </w:p>
    <w:p w:rsidR="006E64FC" w:rsidRDefault="000F3E66" w:rsidP="002E42E1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0F3E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„Nekustamā īpašuma valsts kadastra likuma” </w:t>
      </w:r>
      <w:proofErr w:type="gramStart"/>
      <w:r w:rsidRPr="000F3E66">
        <w:rPr>
          <w:rFonts w:ascii="Times New Roman" w:eastAsia="Times New Roman" w:hAnsi="Times New Roman" w:cs="Times New Roman"/>
          <w:sz w:val="24"/>
          <w:szCs w:val="24"/>
          <w:lang w:eastAsia="lv-LV"/>
        </w:rPr>
        <w:t>9.panta</w:t>
      </w:r>
      <w:proofErr w:type="gramEnd"/>
      <w:r w:rsidRPr="000F3E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1.punktu, MK</w:t>
      </w:r>
      <w:smartTag w:uri="urn:schemas-microsoft-com:office:smarttags" w:element="date">
        <w:smartTagPr>
          <w:attr w:name="Day" w:val="20"/>
          <w:attr w:name="Month" w:val="6"/>
          <w:attr w:name="Year" w:val="2006"/>
        </w:smartTagPr>
        <w:smartTag w:uri="schemas-tilde-lv/tildestengine" w:element="date">
          <w:smartTagPr>
            <w:attr w:name="Day" w:val="20"/>
            <w:attr w:name="Month" w:val="6"/>
            <w:attr w:name="Year" w:val="2006"/>
          </w:smartTagPr>
          <w:r w:rsidRPr="000F3E66"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t xml:space="preserve"> 20.06.2006</w:t>
          </w:r>
        </w:smartTag>
      </w:smartTag>
      <w:r w:rsidRPr="000F3E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noteikumiem nr.496 „Nekustamā īpašuma lietošanas mērķu klasifikācijas un nekustamā īpašuma lietošanas mērķu noteikšanas un maiņas kārtība” 3.punktu, 16.2. apakšpunktu, </w:t>
      </w:r>
      <w:r w:rsidR="006E64FC"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="006E64FC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="006E64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6E64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16</w:t>
      </w:r>
      <w:r w:rsidR="006E64FC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6E64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="006E64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="003235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6E64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Zigfrīds Gora, </w:t>
      </w:r>
      <w:r w:rsidR="006E6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 w:rsidR="006E6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="006E6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404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Dombrovskis, </w:t>
      </w:r>
      <w:r w:rsidR="006E6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="006E6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="006E6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 w:rsidR="006E6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 w:rsidR="006E6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="006E64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 w:rsidR="006E6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="006E64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Aleksandrs Šrubs, </w:t>
      </w:r>
      <w:r w:rsidR="006E6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Gatis Teilis, Kaspars </w:t>
      </w:r>
      <w:proofErr w:type="spellStart"/>
      <w:r w:rsidR="006E64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="006E64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="006E64FC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 w:rsidR="006E64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="006E64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6E64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</w:t>
      </w:r>
      <w:r w:rsidR="006E64FC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6E64FC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="006E64FC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0F3E66" w:rsidRPr="000F3E66" w:rsidRDefault="000F3E66" w:rsidP="002E42E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F3E66" w:rsidRPr="000F3E66" w:rsidRDefault="000F3E66" w:rsidP="002E42E1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F3E66">
        <w:rPr>
          <w:rFonts w:ascii="Times New Roman" w:eastAsia="Times New Roman" w:hAnsi="Times New Roman" w:cs="Times New Roman"/>
          <w:color w:val="000000"/>
          <w:sz w:val="23"/>
          <w:szCs w:val="23"/>
          <w:lang w:eastAsia="lv-LV"/>
        </w:rPr>
        <w:t xml:space="preserve">Zemes vienībām ar kadastra apzīmējumu </w:t>
      </w:r>
      <w:r w:rsidRPr="000F3E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70420020172, 70420050226, 70420060470, 70420100382 </w:t>
      </w:r>
      <w:r w:rsidRPr="000F3E66">
        <w:rPr>
          <w:rFonts w:ascii="Times New Roman" w:eastAsia="Times New Roman" w:hAnsi="Times New Roman" w:cs="Times New Roman"/>
          <w:color w:val="000000"/>
          <w:sz w:val="23"/>
          <w:szCs w:val="23"/>
          <w:lang w:eastAsia="lv-LV"/>
        </w:rPr>
        <w:t xml:space="preserve">noteikt zemes lietošanas mērķi - Zeme dzelzceļa infrastruktūras zemes nodalījuma joslā un ceļu zemes nodalījuma joslā, NĪLM kods 1101. </w:t>
      </w:r>
    </w:p>
    <w:p w:rsidR="00810DC1" w:rsidRDefault="00810DC1" w:rsidP="000F3E66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F3E66" w:rsidRPr="000F3E66" w:rsidRDefault="000F3E66" w:rsidP="000F3E66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F3E66">
        <w:rPr>
          <w:rFonts w:ascii="Times New Roman" w:eastAsia="Calibri" w:hAnsi="Times New Roman" w:cs="Times New Roman"/>
          <w:i/>
          <w:iCs/>
          <w:sz w:val="24"/>
          <w:szCs w:val="24"/>
        </w:rPr>
        <w:t>Lēmums stājas spēkā saskaņā ar Administratīvā procesa likuma 70.panta 1., 2.daļu. Lēmumu var apstrīdēt Madonas novada pašvaldības Administratīvo aktu strīdus komisijā (Saieta laukumā 1, Madonā, Madonas novadā, LV-4801) viena mēneša laikā no tā spēkā stāšanās dienas.</w:t>
      </w:r>
    </w:p>
    <w:p w:rsidR="000F3E66" w:rsidRPr="000F3E66" w:rsidRDefault="000F3E66" w:rsidP="000F3E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3E66" w:rsidRDefault="000F3E66" w:rsidP="000F3E6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1217" w:rsidRDefault="00E51217" w:rsidP="001850B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2E1DE8" w:rsidRDefault="00DB6804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AB0715" w:rsidRDefault="00AB0715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51217" w:rsidRPr="002E1DE8" w:rsidRDefault="00E51217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1373B" w:rsidRPr="00D96680" w:rsidRDefault="000F3E66" w:rsidP="00404488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F3E66"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 w:rsidRPr="000F3E66"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</w:p>
    <w:sectPr w:rsidR="0091373B" w:rsidRPr="00D96680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8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4"/>
  </w:num>
  <w:num w:numId="13">
    <w:abstractNumId w:val="6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2C71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2E1"/>
    <w:rsid w:val="002E4753"/>
    <w:rsid w:val="002E47CB"/>
    <w:rsid w:val="002E545A"/>
    <w:rsid w:val="002E551C"/>
    <w:rsid w:val="002E6B0C"/>
    <w:rsid w:val="002E6BA6"/>
    <w:rsid w:val="002E731E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3542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5BC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0DC1"/>
    <w:rsid w:val="008115CE"/>
    <w:rsid w:val="00811647"/>
    <w:rsid w:val="0081185B"/>
    <w:rsid w:val="00811B6D"/>
    <w:rsid w:val="00811DBA"/>
    <w:rsid w:val="00811FA0"/>
    <w:rsid w:val="008126C5"/>
    <w:rsid w:val="00816267"/>
    <w:rsid w:val="00817B13"/>
    <w:rsid w:val="00820093"/>
    <w:rsid w:val="00820BC7"/>
    <w:rsid w:val="00822001"/>
    <w:rsid w:val="00822B4C"/>
    <w:rsid w:val="008236A6"/>
    <w:rsid w:val="008250E8"/>
    <w:rsid w:val="0082520F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1BFE86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7EB4-DB15-4479-8C12-E675DFBE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131</cp:revision>
  <cp:lastPrinted>2020-05-05T07:26:00Z</cp:lastPrinted>
  <dcterms:created xsi:type="dcterms:W3CDTF">2020-01-30T14:39:00Z</dcterms:created>
  <dcterms:modified xsi:type="dcterms:W3CDTF">2020-05-06T11:23:00Z</dcterms:modified>
</cp:coreProperties>
</file>